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E0E" w:rsidRDefault="00451E0E" w:rsidP="00451E0E">
      <w:pPr>
        <w:pStyle w:val="Standard"/>
      </w:pPr>
      <w:r>
        <w:rPr>
          <w:sz w:val="28"/>
          <w:szCs w:val="28"/>
        </w:rPr>
        <w:t>ROM</w:t>
      </w:r>
      <w:r>
        <w:rPr>
          <w:sz w:val="28"/>
          <w:szCs w:val="28"/>
          <w:lang w:val="ro-RO"/>
        </w:rPr>
        <w:t>ÂNIA</w:t>
      </w:r>
    </w:p>
    <w:p w:rsidR="00451E0E" w:rsidRDefault="00451E0E" w:rsidP="00451E0E">
      <w:pPr>
        <w:pStyle w:val="Standard"/>
        <w:rPr>
          <w:sz w:val="28"/>
          <w:szCs w:val="28"/>
          <w:lang w:val="ro-RO"/>
        </w:rPr>
      </w:pPr>
      <w:r>
        <w:rPr>
          <w:sz w:val="28"/>
          <w:szCs w:val="28"/>
          <w:lang w:val="ro-RO"/>
        </w:rPr>
        <w:t>JUDEŢUL SATU MARE</w:t>
      </w:r>
    </w:p>
    <w:p w:rsidR="00451E0E" w:rsidRDefault="00451E0E" w:rsidP="00451E0E">
      <w:pPr>
        <w:pStyle w:val="Standard"/>
        <w:rPr>
          <w:sz w:val="28"/>
          <w:szCs w:val="28"/>
          <w:lang w:val="ro-RO"/>
        </w:rPr>
      </w:pPr>
      <w:r>
        <w:rPr>
          <w:sz w:val="28"/>
          <w:szCs w:val="28"/>
          <w:lang w:val="ro-RO"/>
        </w:rPr>
        <w:t>CONSILIUL LOCAL AL</w:t>
      </w:r>
    </w:p>
    <w:p w:rsidR="00451E0E" w:rsidRDefault="00451E0E" w:rsidP="00451E0E">
      <w:pPr>
        <w:pStyle w:val="Standard"/>
        <w:rPr>
          <w:sz w:val="28"/>
          <w:szCs w:val="28"/>
          <w:lang w:val="ro-RO"/>
        </w:rPr>
      </w:pPr>
      <w:r>
        <w:rPr>
          <w:sz w:val="28"/>
          <w:szCs w:val="28"/>
          <w:lang w:val="ro-RO"/>
        </w:rPr>
        <w:t>COMUNEI ORAȘU NOU</w:t>
      </w:r>
    </w:p>
    <w:p w:rsidR="00451E0E" w:rsidRDefault="00451E0E" w:rsidP="00451E0E">
      <w:pPr>
        <w:pStyle w:val="Standard"/>
        <w:jc w:val="center"/>
        <w:rPr>
          <w:b/>
          <w:sz w:val="28"/>
          <w:szCs w:val="28"/>
          <w:lang w:val="ro-RO"/>
        </w:rPr>
      </w:pPr>
      <w:r w:rsidRPr="00084F1C">
        <w:rPr>
          <w:b/>
          <w:sz w:val="28"/>
          <w:szCs w:val="28"/>
          <w:lang w:val="ro-RO"/>
        </w:rPr>
        <w:t>HOTĂRÂRE</w:t>
      </w:r>
      <w:r>
        <w:rPr>
          <w:b/>
          <w:sz w:val="28"/>
          <w:szCs w:val="28"/>
          <w:lang w:val="ro-RO"/>
        </w:rPr>
        <w:t>A</w:t>
      </w:r>
    </w:p>
    <w:p w:rsidR="00451E0E" w:rsidRPr="00084F1C" w:rsidRDefault="00451E0E" w:rsidP="00451E0E">
      <w:pPr>
        <w:pStyle w:val="Standard"/>
        <w:jc w:val="center"/>
        <w:rPr>
          <w:b/>
          <w:sz w:val="28"/>
          <w:szCs w:val="28"/>
          <w:lang w:val="ro-RO"/>
        </w:rPr>
      </w:pPr>
      <w:r>
        <w:rPr>
          <w:b/>
          <w:sz w:val="28"/>
          <w:szCs w:val="28"/>
          <w:lang w:val="ro-RO"/>
        </w:rPr>
        <w:t>Nr. 57/2021</w:t>
      </w:r>
      <w:r w:rsidRPr="00084F1C">
        <w:rPr>
          <w:b/>
          <w:sz w:val="28"/>
          <w:szCs w:val="28"/>
          <w:lang w:val="ro-RO"/>
        </w:rPr>
        <w:t xml:space="preserve">  </w:t>
      </w:r>
    </w:p>
    <w:p w:rsidR="00451E0E" w:rsidRPr="00084F1C" w:rsidRDefault="00451E0E" w:rsidP="00451E0E">
      <w:pPr>
        <w:pStyle w:val="Standard"/>
        <w:jc w:val="center"/>
        <w:rPr>
          <w:rFonts w:cs="Times New Roman"/>
          <w:b/>
          <w:sz w:val="28"/>
          <w:szCs w:val="28"/>
          <w:lang w:val="ro-RO"/>
        </w:rPr>
      </w:pPr>
      <w:r>
        <w:rPr>
          <w:b/>
          <w:sz w:val="28"/>
          <w:szCs w:val="28"/>
          <w:lang w:val="ro-RO"/>
        </w:rPr>
        <w:t>privind stabilirea taxei speciale de închiriere a unor utilaje aparținând domeniului privat al comunei Orașu Nou</w:t>
      </w:r>
    </w:p>
    <w:p w:rsidR="00451E0E" w:rsidRDefault="00451E0E" w:rsidP="00451E0E">
      <w:pPr>
        <w:pStyle w:val="Standard"/>
        <w:jc w:val="both"/>
        <w:rPr>
          <w:rFonts w:cs="Times New Roman"/>
          <w:b/>
          <w:sz w:val="28"/>
          <w:szCs w:val="28"/>
          <w:lang w:val="ro-RO"/>
        </w:rPr>
      </w:pPr>
    </w:p>
    <w:p w:rsidR="00451E0E" w:rsidRPr="00451E0E" w:rsidRDefault="00451E0E" w:rsidP="00451E0E">
      <w:pPr>
        <w:pStyle w:val="Standard"/>
        <w:ind w:firstLine="708"/>
        <w:jc w:val="both"/>
        <w:rPr>
          <w:rFonts w:cs="Times New Roman"/>
          <w:lang w:val="ro-RO"/>
        </w:rPr>
      </w:pPr>
      <w:r w:rsidRPr="00451E0E">
        <w:rPr>
          <w:rFonts w:cs="Times New Roman"/>
          <w:lang w:val="ro-RO"/>
        </w:rPr>
        <w:t>Consiliul Local al comunei Orașu Nou, județul Satu Mare, întrunit în ședință ordinară în data de 28.10.2021;</w:t>
      </w:r>
    </w:p>
    <w:p w:rsidR="00451E0E" w:rsidRPr="00451E0E" w:rsidRDefault="00451E0E" w:rsidP="00451E0E">
      <w:pPr>
        <w:pStyle w:val="Standard"/>
        <w:jc w:val="both"/>
        <w:rPr>
          <w:rFonts w:cs="Times New Roman"/>
          <w:lang w:val="ro-RO"/>
        </w:rPr>
      </w:pPr>
      <w:r w:rsidRPr="00451E0E">
        <w:rPr>
          <w:rFonts w:cs="Times New Roman"/>
          <w:lang w:val="ro-RO"/>
        </w:rPr>
        <w:t xml:space="preserve">          Având în vedere:</w:t>
      </w:r>
    </w:p>
    <w:p w:rsidR="0076736B" w:rsidRDefault="00451E0E" w:rsidP="00451E0E">
      <w:pPr>
        <w:pStyle w:val="Standard"/>
        <w:numPr>
          <w:ilvl w:val="0"/>
          <w:numId w:val="1"/>
        </w:numPr>
        <w:jc w:val="both"/>
        <w:rPr>
          <w:rFonts w:cs="Times New Roman"/>
          <w:lang w:val="ro-RO"/>
        </w:rPr>
      </w:pPr>
      <w:r w:rsidRPr="00451E0E">
        <w:rPr>
          <w:rFonts w:cs="Times New Roman"/>
          <w:lang w:val="ro-RO"/>
        </w:rPr>
        <w:t xml:space="preserve"> referatul de aprobare atașat proiectului de hotărâre  inițiat de domnii </w:t>
      </w:r>
      <w:r w:rsidRPr="0076736B">
        <w:rPr>
          <w:rFonts w:cs="Times New Roman"/>
          <w:lang w:val="ro-RO"/>
        </w:rPr>
        <w:t xml:space="preserve">consilieri Covacs </w:t>
      </w:r>
    </w:p>
    <w:p w:rsidR="00451E0E" w:rsidRPr="0076736B" w:rsidRDefault="00451E0E" w:rsidP="0076736B">
      <w:pPr>
        <w:pStyle w:val="Standard"/>
        <w:jc w:val="both"/>
        <w:rPr>
          <w:rFonts w:cs="Times New Roman"/>
          <w:lang w:val="ro-RO"/>
        </w:rPr>
      </w:pPr>
      <w:r w:rsidRPr="0076736B">
        <w:rPr>
          <w:rFonts w:cs="Times New Roman"/>
          <w:lang w:val="ro-RO"/>
        </w:rPr>
        <w:t>Carol</w:t>
      </w:r>
      <w:r w:rsidR="0076736B">
        <w:rPr>
          <w:rFonts w:cs="Times New Roman"/>
          <w:lang w:val="ro-RO"/>
        </w:rPr>
        <w:t xml:space="preserve"> și</w:t>
      </w:r>
      <w:r w:rsidRPr="0076736B">
        <w:rPr>
          <w:rFonts w:cs="Times New Roman"/>
          <w:lang w:val="ro-RO"/>
        </w:rPr>
        <w:t xml:space="preserve"> Vas Balint, înregistrat sub nr. 4916/22.10.2021;</w:t>
      </w:r>
    </w:p>
    <w:p w:rsidR="0076736B" w:rsidRDefault="00451E0E" w:rsidP="00451E0E">
      <w:pPr>
        <w:pStyle w:val="Standard"/>
        <w:numPr>
          <w:ilvl w:val="0"/>
          <w:numId w:val="1"/>
        </w:numPr>
        <w:jc w:val="both"/>
        <w:rPr>
          <w:rFonts w:cs="Times New Roman"/>
          <w:lang w:val="ro-RO"/>
        </w:rPr>
      </w:pPr>
      <w:r w:rsidRPr="00451E0E">
        <w:rPr>
          <w:rFonts w:cs="Times New Roman"/>
          <w:lang w:val="ro-RO"/>
        </w:rPr>
        <w:t xml:space="preserve">raportul de specialitate întocmit de secretarul general al comunei, </w:t>
      </w:r>
      <w:r w:rsidRPr="0076736B">
        <w:rPr>
          <w:rFonts w:cs="Times New Roman"/>
          <w:lang w:val="ro-RO"/>
        </w:rPr>
        <w:t xml:space="preserve">înregistrat sub nr. </w:t>
      </w:r>
    </w:p>
    <w:p w:rsidR="00451E0E" w:rsidRPr="0076736B" w:rsidRDefault="00451E0E" w:rsidP="0076736B">
      <w:pPr>
        <w:pStyle w:val="Standard"/>
        <w:jc w:val="both"/>
        <w:rPr>
          <w:rFonts w:cs="Times New Roman"/>
          <w:lang w:val="ro-RO"/>
        </w:rPr>
      </w:pPr>
      <w:r w:rsidRPr="0076736B">
        <w:rPr>
          <w:rFonts w:cs="Times New Roman"/>
          <w:lang w:val="ro-RO"/>
        </w:rPr>
        <w:t>4917/22.10.2021;</w:t>
      </w:r>
    </w:p>
    <w:p w:rsidR="00451E0E" w:rsidRPr="00451E0E" w:rsidRDefault="00451E0E" w:rsidP="00451E0E">
      <w:pPr>
        <w:pStyle w:val="Standard"/>
        <w:numPr>
          <w:ilvl w:val="0"/>
          <w:numId w:val="1"/>
        </w:numPr>
        <w:jc w:val="both"/>
        <w:rPr>
          <w:rFonts w:cs="Times New Roman"/>
          <w:lang w:val="ro-RO"/>
        </w:rPr>
      </w:pPr>
      <w:r w:rsidRPr="00451E0E">
        <w:rPr>
          <w:rFonts w:cs="Times New Roman"/>
          <w:lang w:val="ro-RO"/>
        </w:rPr>
        <w:t xml:space="preserve"> avizele comisiilor de specialitate ale Consiliului local;</w:t>
      </w:r>
    </w:p>
    <w:p w:rsidR="00451E0E" w:rsidRPr="00451E0E" w:rsidRDefault="00451E0E" w:rsidP="00451E0E">
      <w:pPr>
        <w:pStyle w:val="Standard"/>
        <w:ind w:firstLine="708"/>
        <w:jc w:val="both"/>
      </w:pPr>
      <w:r w:rsidRPr="00451E0E">
        <w:t>În conformitate cu prevederile art. 129 alin. 1, alin. 2 lit. c), alin. 6 lit. b) din Ordonanța de Urgență a Guvernului nr. 57/2019 privind Codul administrativ, cu modificările și completările ulterioare;</w:t>
      </w:r>
    </w:p>
    <w:p w:rsidR="00451E0E" w:rsidRPr="00451E0E" w:rsidRDefault="00451E0E" w:rsidP="00451E0E">
      <w:pPr>
        <w:pStyle w:val="Standard"/>
        <w:ind w:firstLine="708"/>
        <w:jc w:val="both"/>
        <w:rPr>
          <w:rFonts w:cs="Times New Roman"/>
          <w:lang w:val="ro-RO"/>
        </w:rPr>
      </w:pPr>
      <w:r w:rsidRPr="00451E0E">
        <w:t xml:space="preserve">Ținând cont de prevederile art. 2 alin. 1 lit. h), art. 484 alin. 1-3 și art. 485 din Legea nr. 227/2015 privind Codul fiscal, cu modificările și completările ulterioare; </w:t>
      </w:r>
    </w:p>
    <w:p w:rsidR="00451E0E" w:rsidRPr="00451E0E" w:rsidRDefault="00451E0E" w:rsidP="00451E0E">
      <w:pPr>
        <w:pStyle w:val="Standard"/>
        <w:jc w:val="both"/>
      </w:pPr>
      <w:r w:rsidRPr="00451E0E">
        <w:t xml:space="preserve"> </w:t>
      </w:r>
      <w:r w:rsidRPr="00451E0E">
        <w:tab/>
        <w:t>Luând act de prevederile art. 27 și art. 30 din Legea nr. 273/2006 privind finanțele publice locale, cu modificările și completările ulterioare;</w:t>
      </w:r>
    </w:p>
    <w:p w:rsidR="00451E0E" w:rsidRPr="00451E0E" w:rsidRDefault="00451E0E" w:rsidP="00451E0E">
      <w:pPr>
        <w:pStyle w:val="Standard"/>
        <w:jc w:val="both"/>
      </w:pPr>
      <w:r w:rsidRPr="00451E0E">
        <w:tab/>
        <w:t>Văzând dispozițiile Capitolului VIII – Taxe speciale pct. 161 lit. a) și c) și pct. 162 din Normele metodologice de aplicare a Legii nr. 227/2015 privind Codul fiscal, aprobate prin HG nr. 1/2016, cu modificările și completările ulterioare;</w:t>
      </w:r>
    </w:p>
    <w:p w:rsidR="00451E0E" w:rsidRPr="00451E0E" w:rsidRDefault="00451E0E" w:rsidP="00451E0E">
      <w:pPr>
        <w:ind w:firstLine="708"/>
        <w:jc w:val="both"/>
        <w:rPr>
          <w:lang w:val="it-IT"/>
        </w:rPr>
      </w:pPr>
      <w:r w:rsidRPr="00451E0E">
        <w:rPr>
          <w:lang w:val="it-IT"/>
        </w:rPr>
        <w:t>În  temeiul art. 139 alin. 1 și alin. 3 lit. g) din Ordonanța de Urgență a Guvernului nr. 57/2019 privind Codul administrativ, cu modificările și completările ulterioare;</w:t>
      </w:r>
    </w:p>
    <w:p w:rsidR="00451E0E" w:rsidRDefault="00451E0E" w:rsidP="00451E0E">
      <w:pPr>
        <w:pStyle w:val="Standard"/>
        <w:rPr>
          <w:rFonts w:cs="Times New Roman"/>
          <w:sz w:val="28"/>
          <w:szCs w:val="28"/>
          <w:lang w:val="ro-RO"/>
        </w:rPr>
      </w:pPr>
    </w:p>
    <w:p w:rsidR="00451E0E" w:rsidRPr="00AC38CE" w:rsidRDefault="00451E0E" w:rsidP="00451E0E">
      <w:pPr>
        <w:pStyle w:val="Standard"/>
        <w:jc w:val="center"/>
        <w:rPr>
          <w:rFonts w:cs="Times New Roman"/>
          <w:b/>
          <w:sz w:val="28"/>
          <w:szCs w:val="28"/>
          <w:lang w:val="ro-RO"/>
        </w:rPr>
      </w:pPr>
      <w:r>
        <w:rPr>
          <w:rFonts w:cs="Times New Roman"/>
          <w:b/>
          <w:sz w:val="28"/>
          <w:szCs w:val="28"/>
          <w:lang w:val="ro-RO"/>
        </w:rPr>
        <w:t>HOTĂRĂȘTE</w:t>
      </w:r>
    </w:p>
    <w:p w:rsidR="00451E0E" w:rsidRDefault="00451E0E" w:rsidP="00451E0E">
      <w:pPr>
        <w:pStyle w:val="Standard"/>
        <w:jc w:val="center"/>
        <w:rPr>
          <w:rFonts w:cs="Times New Roman"/>
          <w:sz w:val="28"/>
          <w:szCs w:val="28"/>
          <w:lang w:val="ro-RO"/>
        </w:rPr>
      </w:pPr>
    </w:p>
    <w:p w:rsidR="00451E0E" w:rsidRPr="00451E0E" w:rsidRDefault="00451E0E" w:rsidP="00451E0E">
      <w:pPr>
        <w:pStyle w:val="Standard"/>
        <w:jc w:val="both"/>
      </w:pPr>
      <w:r>
        <w:rPr>
          <w:sz w:val="28"/>
          <w:szCs w:val="28"/>
        </w:rPr>
        <w:t xml:space="preserve">      </w:t>
      </w:r>
      <w:r w:rsidRPr="00451E0E">
        <w:rPr>
          <w:lang w:val="ro-RO"/>
        </w:rPr>
        <w:t xml:space="preserve">Art.1. (1) </w:t>
      </w:r>
      <w:r w:rsidRPr="00451E0E">
        <w:t>Se aprobă stabilirea taxei speciale de închiriere a unor utilaje aparținând domeniului privat al comunei Orașu Nou, după cum urmează:</w:t>
      </w:r>
    </w:p>
    <w:tbl>
      <w:tblPr>
        <w:tblStyle w:val="TableGrid"/>
        <w:tblW w:w="0" w:type="auto"/>
        <w:tblLook w:val="04A0" w:firstRow="1" w:lastRow="0" w:firstColumn="1" w:lastColumn="0" w:noHBand="0" w:noVBand="1"/>
      </w:tblPr>
      <w:tblGrid>
        <w:gridCol w:w="5508"/>
        <w:gridCol w:w="1800"/>
        <w:gridCol w:w="1934"/>
      </w:tblGrid>
      <w:tr w:rsidR="00451E0E" w:rsidRPr="00451E0E" w:rsidTr="00D97E79">
        <w:tc>
          <w:tcPr>
            <w:tcW w:w="9242" w:type="dxa"/>
            <w:gridSpan w:val="3"/>
            <w:vAlign w:val="center"/>
          </w:tcPr>
          <w:p w:rsidR="00451E0E" w:rsidRPr="00451E0E" w:rsidRDefault="00451E0E" w:rsidP="00D97E79">
            <w:pPr>
              <w:pStyle w:val="Standard"/>
              <w:jc w:val="center"/>
            </w:pPr>
            <w:r w:rsidRPr="00451E0E">
              <w:t>Taxe speciale închiriere utilaje</w:t>
            </w:r>
          </w:p>
        </w:tc>
      </w:tr>
      <w:tr w:rsidR="00451E0E" w:rsidRPr="00451E0E" w:rsidTr="00D97E79">
        <w:tc>
          <w:tcPr>
            <w:tcW w:w="5508" w:type="dxa"/>
            <w:vAlign w:val="center"/>
          </w:tcPr>
          <w:p w:rsidR="00451E0E" w:rsidRPr="00451E0E" w:rsidRDefault="00451E0E" w:rsidP="00D97E79">
            <w:pPr>
              <w:pStyle w:val="Standard"/>
              <w:numPr>
                <w:ilvl w:val="0"/>
                <w:numId w:val="2"/>
              </w:numPr>
              <w:jc w:val="center"/>
            </w:pPr>
            <w:r w:rsidRPr="00451E0E">
              <w:t>Serviciu prestat cu buldoexcavator</w:t>
            </w:r>
          </w:p>
        </w:tc>
        <w:tc>
          <w:tcPr>
            <w:tcW w:w="1800" w:type="dxa"/>
            <w:vAlign w:val="center"/>
          </w:tcPr>
          <w:p w:rsidR="00451E0E" w:rsidRPr="00451E0E" w:rsidRDefault="00451E0E" w:rsidP="00D97E79">
            <w:pPr>
              <w:pStyle w:val="Standard"/>
              <w:jc w:val="center"/>
            </w:pPr>
            <w:r w:rsidRPr="00451E0E">
              <w:t>Persoane fizice</w:t>
            </w:r>
          </w:p>
        </w:tc>
        <w:tc>
          <w:tcPr>
            <w:tcW w:w="1934" w:type="dxa"/>
            <w:vAlign w:val="center"/>
          </w:tcPr>
          <w:p w:rsidR="00451E0E" w:rsidRPr="00451E0E" w:rsidRDefault="00451E0E" w:rsidP="00D97E79">
            <w:pPr>
              <w:pStyle w:val="Standard"/>
              <w:jc w:val="center"/>
            </w:pPr>
            <w:r w:rsidRPr="00451E0E">
              <w:t>Persoane juridice</w:t>
            </w:r>
          </w:p>
        </w:tc>
      </w:tr>
      <w:tr w:rsidR="00451E0E" w:rsidRPr="00451E0E" w:rsidTr="00D97E79">
        <w:tc>
          <w:tcPr>
            <w:tcW w:w="5508" w:type="dxa"/>
            <w:vAlign w:val="center"/>
          </w:tcPr>
          <w:p w:rsidR="00451E0E" w:rsidRPr="00451E0E" w:rsidRDefault="00451E0E" w:rsidP="00D97E79">
            <w:pPr>
              <w:pStyle w:val="Standard"/>
              <w:jc w:val="center"/>
            </w:pPr>
            <w:r w:rsidRPr="00451E0E">
              <w:t>Încărcat cu cupa multifuncțională</w:t>
            </w:r>
          </w:p>
        </w:tc>
        <w:tc>
          <w:tcPr>
            <w:tcW w:w="1800" w:type="dxa"/>
            <w:vAlign w:val="center"/>
          </w:tcPr>
          <w:p w:rsidR="00451E0E" w:rsidRPr="00451E0E" w:rsidRDefault="00451E0E" w:rsidP="00D97E79">
            <w:pPr>
              <w:pStyle w:val="Standard"/>
              <w:jc w:val="center"/>
            </w:pPr>
            <w:r w:rsidRPr="00451E0E">
              <w:t>100 lei/oră</w:t>
            </w:r>
          </w:p>
        </w:tc>
        <w:tc>
          <w:tcPr>
            <w:tcW w:w="1934" w:type="dxa"/>
            <w:vAlign w:val="center"/>
          </w:tcPr>
          <w:p w:rsidR="00451E0E" w:rsidRPr="00451E0E" w:rsidRDefault="00451E0E" w:rsidP="00D97E79">
            <w:pPr>
              <w:pStyle w:val="Standard"/>
              <w:jc w:val="center"/>
            </w:pPr>
            <w:r w:rsidRPr="00451E0E">
              <w:t>200 lei/oră</w:t>
            </w:r>
          </w:p>
        </w:tc>
      </w:tr>
      <w:tr w:rsidR="00451E0E" w:rsidRPr="00451E0E" w:rsidTr="00D97E79">
        <w:tc>
          <w:tcPr>
            <w:tcW w:w="5508" w:type="dxa"/>
            <w:vAlign w:val="center"/>
          </w:tcPr>
          <w:p w:rsidR="00451E0E" w:rsidRPr="00451E0E" w:rsidRDefault="00451E0E" w:rsidP="00D97E79">
            <w:pPr>
              <w:pStyle w:val="Standard"/>
              <w:jc w:val="center"/>
            </w:pPr>
            <w:r w:rsidRPr="00451E0E">
              <w:t>Nivelat cu lama multifuncțională</w:t>
            </w:r>
          </w:p>
        </w:tc>
        <w:tc>
          <w:tcPr>
            <w:tcW w:w="1800" w:type="dxa"/>
            <w:vAlign w:val="center"/>
          </w:tcPr>
          <w:p w:rsidR="00451E0E" w:rsidRPr="00451E0E" w:rsidRDefault="00451E0E" w:rsidP="00D97E79">
            <w:pPr>
              <w:pStyle w:val="Standard"/>
              <w:jc w:val="center"/>
            </w:pPr>
            <w:r w:rsidRPr="00451E0E">
              <w:t>100 lei/oră</w:t>
            </w:r>
          </w:p>
        </w:tc>
        <w:tc>
          <w:tcPr>
            <w:tcW w:w="1934" w:type="dxa"/>
            <w:vAlign w:val="center"/>
          </w:tcPr>
          <w:p w:rsidR="00451E0E" w:rsidRPr="00451E0E" w:rsidRDefault="00451E0E" w:rsidP="00D97E79">
            <w:pPr>
              <w:pStyle w:val="Standard"/>
              <w:jc w:val="center"/>
            </w:pPr>
            <w:r w:rsidRPr="00451E0E">
              <w:t>200 lei/oră</w:t>
            </w:r>
          </w:p>
        </w:tc>
      </w:tr>
      <w:tr w:rsidR="00451E0E" w:rsidRPr="00451E0E" w:rsidTr="00D97E79">
        <w:tc>
          <w:tcPr>
            <w:tcW w:w="5508" w:type="dxa"/>
            <w:vAlign w:val="center"/>
          </w:tcPr>
          <w:p w:rsidR="00451E0E" w:rsidRPr="00451E0E" w:rsidRDefault="00451E0E" w:rsidP="00D97E79">
            <w:pPr>
              <w:pStyle w:val="Standard"/>
              <w:jc w:val="center"/>
            </w:pPr>
            <w:r w:rsidRPr="00451E0E">
              <w:t>Săpat cu cupa</w:t>
            </w:r>
          </w:p>
        </w:tc>
        <w:tc>
          <w:tcPr>
            <w:tcW w:w="1800" w:type="dxa"/>
            <w:vAlign w:val="center"/>
          </w:tcPr>
          <w:p w:rsidR="00451E0E" w:rsidRPr="00451E0E" w:rsidRDefault="00451E0E" w:rsidP="00D97E79">
            <w:pPr>
              <w:pStyle w:val="Standard"/>
              <w:jc w:val="center"/>
            </w:pPr>
            <w:r w:rsidRPr="00451E0E">
              <w:t>100 lei/oră</w:t>
            </w:r>
          </w:p>
        </w:tc>
        <w:tc>
          <w:tcPr>
            <w:tcW w:w="1934" w:type="dxa"/>
            <w:vAlign w:val="center"/>
          </w:tcPr>
          <w:p w:rsidR="00451E0E" w:rsidRPr="00451E0E" w:rsidRDefault="00451E0E" w:rsidP="00D97E79">
            <w:pPr>
              <w:pStyle w:val="Standard"/>
              <w:jc w:val="center"/>
            </w:pPr>
            <w:r w:rsidRPr="00451E0E">
              <w:t>200 lei/oră</w:t>
            </w:r>
          </w:p>
        </w:tc>
      </w:tr>
      <w:tr w:rsidR="00451E0E" w:rsidRPr="00451E0E" w:rsidTr="00D97E79">
        <w:tc>
          <w:tcPr>
            <w:tcW w:w="5508" w:type="dxa"/>
            <w:vAlign w:val="center"/>
          </w:tcPr>
          <w:p w:rsidR="00451E0E" w:rsidRPr="00451E0E" w:rsidRDefault="00451E0E" w:rsidP="00D97E79">
            <w:pPr>
              <w:pStyle w:val="Standard"/>
              <w:jc w:val="center"/>
            </w:pPr>
            <w:r w:rsidRPr="00451E0E">
              <w:t>Staționare</w:t>
            </w:r>
          </w:p>
        </w:tc>
        <w:tc>
          <w:tcPr>
            <w:tcW w:w="1800" w:type="dxa"/>
            <w:vAlign w:val="center"/>
          </w:tcPr>
          <w:p w:rsidR="00451E0E" w:rsidRPr="00451E0E" w:rsidRDefault="00451E0E" w:rsidP="00D97E79">
            <w:pPr>
              <w:pStyle w:val="Standard"/>
              <w:jc w:val="center"/>
            </w:pPr>
            <w:r w:rsidRPr="00451E0E">
              <w:t>50 lei/oră</w:t>
            </w:r>
          </w:p>
        </w:tc>
        <w:tc>
          <w:tcPr>
            <w:tcW w:w="1934" w:type="dxa"/>
            <w:vAlign w:val="center"/>
          </w:tcPr>
          <w:p w:rsidR="00451E0E" w:rsidRPr="00451E0E" w:rsidRDefault="00451E0E" w:rsidP="00D97E79">
            <w:pPr>
              <w:pStyle w:val="Standard"/>
              <w:jc w:val="center"/>
            </w:pPr>
            <w:r w:rsidRPr="00451E0E">
              <w:t>50 lei/oră</w:t>
            </w:r>
          </w:p>
        </w:tc>
      </w:tr>
      <w:tr w:rsidR="00451E0E" w:rsidRPr="00451E0E" w:rsidTr="00D97E79">
        <w:tc>
          <w:tcPr>
            <w:tcW w:w="5508" w:type="dxa"/>
            <w:vAlign w:val="center"/>
          </w:tcPr>
          <w:p w:rsidR="00451E0E" w:rsidRPr="00451E0E" w:rsidRDefault="00451E0E" w:rsidP="00D97E79">
            <w:pPr>
              <w:pStyle w:val="Standard"/>
              <w:numPr>
                <w:ilvl w:val="0"/>
                <w:numId w:val="2"/>
              </w:numPr>
              <w:jc w:val="center"/>
            </w:pPr>
            <w:r w:rsidRPr="00451E0E">
              <w:t>Serviciu prestat cu tractor + remorcă/vidanjă</w:t>
            </w:r>
          </w:p>
        </w:tc>
        <w:tc>
          <w:tcPr>
            <w:tcW w:w="1800" w:type="dxa"/>
            <w:vAlign w:val="center"/>
          </w:tcPr>
          <w:p w:rsidR="00451E0E" w:rsidRPr="00451E0E" w:rsidRDefault="00451E0E" w:rsidP="00D97E79">
            <w:pPr>
              <w:pStyle w:val="Standard"/>
              <w:jc w:val="center"/>
            </w:pPr>
            <w:r w:rsidRPr="00451E0E">
              <w:t>Persoane fizice</w:t>
            </w:r>
          </w:p>
        </w:tc>
        <w:tc>
          <w:tcPr>
            <w:tcW w:w="1934" w:type="dxa"/>
            <w:vAlign w:val="center"/>
          </w:tcPr>
          <w:p w:rsidR="00451E0E" w:rsidRPr="00451E0E" w:rsidRDefault="00451E0E" w:rsidP="00D97E79">
            <w:pPr>
              <w:pStyle w:val="Standard"/>
              <w:jc w:val="center"/>
            </w:pPr>
            <w:r w:rsidRPr="00451E0E">
              <w:t>Persoane juridice</w:t>
            </w:r>
          </w:p>
        </w:tc>
      </w:tr>
      <w:tr w:rsidR="00451E0E" w:rsidRPr="00451E0E" w:rsidTr="00D97E79">
        <w:tc>
          <w:tcPr>
            <w:tcW w:w="5508" w:type="dxa"/>
            <w:vAlign w:val="center"/>
          </w:tcPr>
          <w:p w:rsidR="00451E0E" w:rsidRPr="00451E0E" w:rsidRDefault="00451E0E" w:rsidP="00D97E79">
            <w:pPr>
              <w:pStyle w:val="Standard"/>
              <w:jc w:val="center"/>
            </w:pPr>
            <w:r w:rsidRPr="00451E0E">
              <w:t>Transport tractor+remorcă</w:t>
            </w:r>
          </w:p>
        </w:tc>
        <w:tc>
          <w:tcPr>
            <w:tcW w:w="1800" w:type="dxa"/>
            <w:vAlign w:val="center"/>
          </w:tcPr>
          <w:p w:rsidR="00451E0E" w:rsidRPr="00451E0E" w:rsidRDefault="00451E0E" w:rsidP="00D97E79">
            <w:pPr>
              <w:pStyle w:val="Standard"/>
              <w:jc w:val="center"/>
            </w:pPr>
            <w:r w:rsidRPr="00451E0E">
              <w:t>100 lei/oră</w:t>
            </w:r>
          </w:p>
        </w:tc>
        <w:tc>
          <w:tcPr>
            <w:tcW w:w="1934" w:type="dxa"/>
            <w:vAlign w:val="center"/>
          </w:tcPr>
          <w:p w:rsidR="00451E0E" w:rsidRPr="00451E0E" w:rsidRDefault="00451E0E" w:rsidP="00D97E79">
            <w:pPr>
              <w:pStyle w:val="Standard"/>
              <w:jc w:val="center"/>
            </w:pPr>
            <w:r w:rsidRPr="00451E0E">
              <w:t>200 lei/oră</w:t>
            </w:r>
          </w:p>
        </w:tc>
      </w:tr>
      <w:tr w:rsidR="00451E0E" w:rsidRPr="00451E0E" w:rsidTr="00D97E79">
        <w:tc>
          <w:tcPr>
            <w:tcW w:w="5508" w:type="dxa"/>
            <w:vAlign w:val="center"/>
          </w:tcPr>
          <w:p w:rsidR="00451E0E" w:rsidRPr="00451E0E" w:rsidRDefault="00451E0E" w:rsidP="00D97E79">
            <w:pPr>
              <w:pStyle w:val="Standard"/>
              <w:jc w:val="center"/>
            </w:pPr>
            <w:r w:rsidRPr="00451E0E">
              <w:t>Tocat vegetație</w:t>
            </w:r>
          </w:p>
        </w:tc>
        <w:tc>
          <w:tcPr>
            <w:tcW w:w="1800" w:type="dxa"/>
            <w:vAlign w:val="center"/>
          </w:tcPr>
          <w:p w:rsidR="00451E0E" w:rsidRPr="00451E0E" w:rsidRDefault="00451E0E" w:rsidP="00D97E79">
            <w:pPr>
              <w:pStyle w:val="Standard"/>
              <w:jc w:val="center"/>
            </w:pPr>
            <w:r w:rsidRPr="00451E0E">
              <w:t>100 lei/oră</w:t>
            </w:r>
          </w:p>
        </w:tc>
        <w:tc>
          <w:tcPr>
            <w:tcW w:w="1934" w:type="dxa"/>
            <w:vAlign w:val="center"/>
          </w:tcPr>
          <w:p w:rsidR="00451E0E" w:rsidRPr="00451E0E" w:rsidRDefault="00451E0E" w:rsidP="00D97E79">
            <w:pPr>
              <w:pStyle w:val="Standard"/>
              <w:jc w:val="center"/>
            </w:pPr>
            <w:r w:rsidRPr="00451E0E">
              <w:t>200 lei/oră</w:t>
            </w:r>
          </w:p>
        </w:tc>
      </w:tr>
      <w:tr w:rsidR="00451E0E" w:rsidRPr="00451E0E" w:rsidTr="00D97E79">
        <w:tc>
          <w:tcPr>
            <w:tcW w:w="5508" w:type="dxa"/>
            <w:vAlign w:val="center"/>
          </w:tcPr>
          <w:p w:rsidR="00451E0E" w:rsidRPr="00451E0E" w:rsidRDefault="00451E0E" w:rsidP="00D97E79">
            <w:pPr>
              <w:pStyle w:val="Standard"/>
              <w:jc w:val="center"/>
            </w:pPr>
            <w:r w:rsidRPr="00451E0E">
              <w:t>Transport tractor+vidanjă</w:t>
            </w:r>
          </w:p>
        </w:tc>
        <w:tc>
          <w:tcPr>
            <w:tcW w:w="1800" w:type="dxa"/>
            <w:vAlign w:val="center"/>
          </w:tcPr>
          <w:p w:rsidR="00451E0E" w:rsidRPr="00451E0E" w:rsidRDefault="00451E0E" w:rsidP="00D97E79">
            <w:pPr>
              <w:pStyle w:val="Standard"/>
              <w:jc w:val="center"/>
            </w:pPr>
            <w:r w:rsidRPr="00451E0E">
              <w:t>100 lei/ vidanjă</w:t>
            </w:r>
          </w:p>
        </w:tc>
        <w:tc>
          <w:tcPr>
            <w:tcW w:w="1934" w:type="dxa"/>
            <w:vAlign w:val="center"/>
          </w:tcPr>
          <w:p w:rsidR="00451E0E" w:rsidRPr="00451E0E" w:rsidRDefault="00451E0E" w:rsidP="00D97E79">
            <w:pPr>
              <w:pStyle w:val="Standard"/>
              <w:jc w:val="center"/>
            </w:pPr>
            <w:r w:rsidRPr="00451E0E">
              <w:t>200 lei/ vidanjă</w:t>
            </w:r>
          </w:p>
        </w:tc>
      </w:tr>
      <w:tr w:rsidR="00451E0E" w:rsidRPr="00451E0E" w:rsidTr="00D97E79">
        <w:trPr>
          <w:trHeight w:val="600"/>
        </w:trPr>
        <w:tc>
          <w:tcPr>
            <w:tcW w:w="5508" w:type="dxa"/>
            <w:vMerge w:val="restart"/>
            <w:vAlign w:val="center"/>
          </w:tcPr>
          <w:p w:rsidR="00451E0E" w:rsidRPr="00451E0E" w:rsidRDefault="00451E0E" w:rsidP="00D97E79">
            <w:pPr>
              <w:pStyle w:val="Standard"/>
              <w:numPr>
                <w:ilvl w:val="0"/>
                <w:numId w:val="2"/>
              </w:numPr>
              <w:jc w:val="center"/>
            </w:pPr>
            <w:r w:rsidRPr="00451E0E">
              <w:lastRenderedPageBreak/>
              <w:t>Transport autobasculantă</w:t>
            </w:r>
          </w:p>
        </w:tc>
        <w:tc>
          <w:tcPr>
            <w:tcW w:w="1800" w:type="dxa"/>
            <w:vAlign w:val="center"/>
          </w:tcPr>
          <w:p w:rsidR="00451E0E" w:rsidRPr="00451E0E" w:rsidRDefault="00451E0E" w:rsidP="00D97E79">
            <w:pPr>
              <w:pStyle w:val="Standard"/>
              <w:jc w:val="center"/>
            </w:pPr>
            <w:r w:rsidRPr="00451E0E">
              <w:t>Persoane fizice</w:t>
            </w:r>
          </w:p>
        </w:tc>
        <w:tc>
          <w:tcPr>
            <w:tcW w:w="1934" w:type="dxa"/>
            <w:vAlign w:val="center"/>
          </w:tcPr>
          <w:p w:rsidR="00451E0E" w:rsidRPr="00451E0E" w:rsidRDefault="00451E0E" w:rsidP="00D97E79">
            <w:pPr>
              <w:pStyle w:val="Standard"/>
              <w:jc w:val="center"/>
            </w:pPr>
            <w:r w:rsidRPr="00451E0E">
              <w:t>Persoane juridice</w:t>
            </w:r>
          </w:p>
        </w:tc>
      </w:tr>
      <w:tr w:rsidR="00451E0E" w:rsidRPr="00451E0E" w:rsidTr="00D97E79">
        <w:trPr>
          <w:trHeight w:val="360"/>
        </w:trPr>
        <w:tc>
          <w:tcPr>
            <w:tcW w:w="5508" w:type="dxa"/>
            <w:vMerge/>
            <w:vAlign w:val="center"/>
          </w:tcPr>
          <w:p w:rsidR="00451E0E" w:rsidRPr="00451E0E" w:rsidRDefault="00451E0E" w:rsidP="00D97E79">
            <w:pPr>
              <w:pStyle w:val="Standard"/>
              <w:numPr>
                <w:ilvl w:val="0"/>
                <w:numId w:val="2"/>
              </w:numPr>
              <w:jc w:val="center"/>
            </w:pPr>
          </w:p>
        </w:tc>
        <w:tc>
          <w:tcPr>
            <w:tcW w:w="1800" w:type="dxa"/>
            <w:vAlign w:val="center"/>
          </w:tcPr>
          <w:p w:rsidR="00451E0E" w:rsidRPr="00451E0E" w:rsidRDefault="00451E0E" w:rsidP="00D97E79">
            <w:pPr>
              <w:pStyle w:val="Standard"/>
              <w:jc w:val="center"/>
            </w:pPr>
            <w:r w:rsidRPr="00451E0E">
              <w:t>100 lei/oră</w:t>
            </w:r>
          </w:p>
        </w:tc>
        <w:tc>
          <w:tcPr>
            <w:tcW w:w="1934" w:type="dxa"/>
            <w:vAlign w:val="center"/>
          </w:tcPr>
          <w:p w:rsidR="00451E0E" w:rsidRPr="00451E0E" w:rsidRDefault="00451E0E" w:rsidP="00D97E79">
            <w:pPr>
              <w:pStyle w:val="Standard"/>
              <w:jc w:val="center"/>
            </w:pPr>
            <w:r w:rsidRPr="00451E0E">
              <w:t>200 lei/oră</w:t>
            </w:r>
          </w:p>
        </w:tc>
      </w:tr>
    </w:tbl>
    <w:p w:rsidR="00451E0E" w:rsidRPr="00451E0E" w:rsidRDefault="00451E0E" w:rsidP="00451E0E">
      <w:pPr>
        <w:pStyle w:val="Standard"/>
        <w:jc w:val="both"/>
      </w:pPr>
      <w:r w:rsidRPr="00451E0E">
        <w:tab/>
        <w:t>(2) Pentru deplasările mai mari de 5 km pe lângă taxa de închiriere stabilită la alin. 1 se plătește deplasarea, contravaloarea acesteia fiind 10 lei/km.</w:t>
      </w:r>
    </w:p>
    <w:p w:rsidR="00451E0E" w:rsidRPr="00451E0E" w:rsidRDefault="00451E0E" w:rsidP="00451E0E">
      <w:pPr>
        <w:pStyle w:val="Standard"/>
        <w:jc w:val="both"/>
      </w:pPr>
      <w:r w:rsidRPr="00451E0E">
        <w:t xml:space="preserve">      Art.2. Se aprobă Regulamentul privind modalitatea de închiriere a unor utilaje aparținând domeniului privat al comunei Orașu Nou, conform anexei care face parte integrantă din prezenta hotărâre. </w:t>
      </w:r>
    </w:p>
    <w:p w:rsidR="00451E0E" w:rsidRPr="00451E0E" w:rsidRDefault="00451E0E" w:rsidP="00451E0E">
      <w:pPr>
        <w:pStyle w:val="Standard"/>
        <w:jc w:val="both"/>
      </w:pPr>
      <w:r w:rsidRPr="00451E0E">
        <w:t xml:space="preserve">    Art. 3. Persoanele interesate pot face contestație împotriva prezentei hotărâri în termen de 15 zile de la afișare, potrivit prevederilor art. 30 alin. 5 din Legea nr. 273/2006 – Legea finanțelor publice locale, cu modificările și completările ulterioare.</w:t>
      </w:r>
    </w:p>
    <w:p w:rsidR="00451E0E" w:rsidRPr="00451E0E" w:rsidRDefault="00451E0E" w:rsidP="00451E0E">
      <w:pPr>
        <w:pStyle w:val="Standard"/>
        <w:jc w:val="both"/>
        <w:rPr>
          <w:lang w:val="ro-RO"/>
        </w:rPr>
      </w:pPr>
      <w:bookmarkStart w:id="0" w:name="yui_3_7_2_1_1363850120745_1955"/>
      <w:bookmarkStart w:id="1" w:name="yui_3_7_2_1_1363850120745_1954"/>
      <w:bookmarkEnd w:id="0"/>
      <w:bookmarkEnd w:id="1"/>
      <w:r w:rsidRPr="00451E0E">
        <w:t xml:space="preserve">    </w:t>
      </w:r>
      <w:bookmarkStart w:id="2" w:name="yui_3_7_2_1_1363850120745_1961"/>
      <w:bookmarkStart w:id="3" w:name="yui_3_7_2_1_1363850120745_1960"/>
      <w:bookmarkEnd w:id="2"/>
      <w:bookmarkEnd w:id="3"/>
      <w:r w:rsidRPr="00451E0E">
        <w:t xml:space="preserve">Art. </w:t>
      </w:r>
      <w:r w:rsidRPr="00451E0E">
        <w:rPr>
          <w:lang w:val="ro-RO"/>
        </w:rPr>
        <w:t>4</w:t>
      </w:r>
      <w:r w:rsidRPr="00451E0E">
        <w:t>. Ducerea la îndeplinire a prezentei se încredințează domnului primar al comunei Orașu Nou și Serviciului financiar, achiziții publice și autorizarea desfășurării activității de transport local</w:t>
      </w:r>
      <w:r w:rsidRPr="00451E0E">
        <w:rPr>
          <w:lang w:val="ro-RO"/>
        </w:rPr>
        <w:t>.</w:t>
      </w:r>
    </w:p>
    <w:p w:rsidR="00451E0E" w:rsidRPr="00451E0E" w:rsidRDefault="00451E0E" w:rsidP="00451E0E">
      <w:pPr>
        <w:pStyle w:val="Standard"/>
        <w:jc w:val="both"/>
        <w:rPr>
          <w:lang w:val="ro-RO"/>
        </w:rPr>
      </w:pPr>
      <w:r w:rsidRPr="00451E0E">
        <w:rPr>
          <w:lang w:val="ro-RO"/>
        </w:rPr>
        <w:t xml:space="preserve">    Art. 5. Prezenta hotărâre se va  comunica Instituției Prefectului – Județul Satu Mare, primarului comunei Orașu Nou și Serviciului financiar, achiziții publice și autorizarea desfășurării activității de transport local.</w:t>
      </w:r>
    </w:p>
    <w:p w:rsidR="00451E0E" w:rsidRPr="00451E0E" w:rsidRDefault="00451E0E" w:rsidP="00451E0E">
      <w:pPr>
        <w:pStyle w:val="Standard"/>
        <w:jc w:val="both"/>
        <w:rPr>
          <w:lang w:val="ro-RO"/>
        </w:rPr>
      </w:pPr>
    </w:p>
    <w:p w:rsidR="00451E0E" w:rsidRPr="00451E0E" w:rsidRDefault="00451E0E" w:rsidP="00451E0E">
      <w:pPr>
        <w:pStyle w:val="Standard"/>
        <w:jc w:val="right"/>
        <w:rPr>
          <w:lang w:val="ro-RO"/>
        </w:rPr>
      </w:pPr>
      <w:r w:rsidRPr="00451E0E">
        <w:rPr>
          <w:lang w:val="ro-RO"/>
        </w:rPr>
        <w:t>Orașu Nou la 28.10.2021</w:t>
      </w:r>
    </w:p>
    <w:p w:rsidR="00451E0E" w:rsidRDefault="00451E0E" w:rsidP="00451E0E">
      <w:pPr>
        <w:pStyle w:val="Standard"/>
        <w:jc w:val="right"/>
        <w:rPr>
          <w:sz w:val="28"/>
          <w:szCs w:val="28"/>
          <w:lang w:val="ro-RO"/>
        </w:rPr>
      </w:pPr>
    </w:p>
    <w:p w:rsidR="00451E0E" w:rsidRPr="00536D05" w:rsidRDefault="00451E0E" w:rsidP="00451E0E">
      <w:pPr>
        <w:jc w:val="both"/>
        <w:rPr>
          <w:rFonts w:cs="Times New Roman"/>
        </w:rPr>
      </w:pPr>
      <w:r>
        <w:rPr>
          <w:sz w:val="28"/>
          <w:szCs w:val="28"/>
          <w:lang w:val="ro-RO"/>
        </w:rPr>
        <w:t xml:space="preserve">        </w:t>
      </w:r>
      <w:r w:rsidRPr="00536D05">
        <w:rPr>
          <w:rFonts w:cs="Times New Roman"/>
        </w:rPr>
        <w:t xml:space="preserve">Președinte de ședință                                                             </w:t>
      </w:r>
      <w:r>
        <w:rPr>
          <w:rFonts w:cs="Times New Roman"/>
        </w:rPr>
        <w:t xml:space="preserve">   </w:t>
      </w:r>
      <w:r w:rsidRPr="00536D05">
        <w:rPr>
          <w:rFonts w:cs="Times New Roman"/>
        </w:rPr>
        <w:t xml:space="preserve">  Contrasemnează,</w:t>
      </w:r>
    </w:p>
    <w:p w:rsidR="00451E0E" w:rsidRPr="00536D05" w:rsidRDefault="00451E0E" w:rsidP="00451E0E">
      <w:pPr>
        <w:ind w:firstLine="720"/>
        <w:jc w:val="both"/>
        <w:rPr>
          <w:rFonts w:cs="Times New Roman"/>
        </w:rPr>
      </w:pPr>
      <w:r w:rsidRPr="00536D05">
        <w:rPr>
          <w:rFonts w:cs="Times New Roman"/>
        </w:rPr>
        <w:t xml:space="preserve">   Carol COVACS                                                                   </w:t>
      </w:r>
      <w:r>
        <w:rPr>
          <w:rFonts w:cs="Times New Roman"/>
        </w:rPr>
        <w:t xml:space="preserve">  </w:t>
      </w:r>
      <w:r w:rsidRPr="00536D05">
        <w:rPr>
          <w:rFonts w:cs="Times New Roman"/>
        </w:rPr>
        <w:t>Secretar general,</w:t>
      </w:r>
    </w:p>
    <w:p w:rsidR="00451E0E" w:rsidRPr="00536D05" w:rsidRDefault="00451E0E" w:rsidP="00451E0E">
      <w:pPr>
        <w:jc w:val="both"/>
        <w:rPr>
          <w:rFonts w:cs="Times New Roman"/>
        </w:rPr>
      </w:pPr>
      <w:r w:rsidRPr="00536D05">
        <w:rPr>
          <w:rFonts w:cs="Times New Roman"/>
        </w:rPr>
        <w:t xml:space="preserve">                                                                            </w:t>
      </w:r>
      <w:r>
        <w:rPr>
          <w:rFonts w:cs="Times New Roman"/>
        </w:rPr>
        <w:t xml:space="preserve">                                </w:t>
      </w:r>
      <w:r w:rsidRPr="00536D05">
        <w:rPr>
          <w:rFonts w:cs="Times New Roman"/>
        </w:rPr>
        <w:t>Sonia - Teodora Stan</w:t>
      </w:r>
    </w:p>
    <w:p w:rsidR="00451E0E" w:rsidRPr="00536D05" w:rsidRDefault="00451E0E" w:rsidP="00451E0E">
      <w:pPr>
        <w:ind w:left="562" w:right="144"/>
        <w:jc w:val="both"/>
        <w:rPr>
          <w:rFonts w:eastAsia="Calibri" w:cs="Times New Roman"/>
          <w:i/>
        </w:rPr>
      </w:pPr>
    </w:p>
    <w:p w:rsidR="00451E0E" w:rsidRDefault="00451E0E" w:rsidP="00451E0E">
      <w:pPr>
        <w:ind w:right="144"/>
        <w:jc w:val="both"/>
        <w:rPr>
          <w:rFonts w:eastAsia="Times New Roman" w:cs="Times New Roman"/>
        </w:rPr>
      </w:pPr>
    </w:p>
    <w:p w:rsidR="00451E0E" w:rsidRDefault="00451E0E" w:rsidP="00451E0E">
      <w:pPr>
        <w:ind w:right="144"/>
        <w:jc w:val="both"/>
        <w:rPr>
          <w:rFonts w:eastAsia="Times New Roman" w:cs="Times New Roman"/>
        </w:rPr>
      </w:pPr>
    </w:p>
    <w:p w:rsidR="00451E0E" w:rsidRDefault="00451E0E" w:rsidP="00451E0E">
      <w:pPr>
        <w:ind w:right="144"/>
        <w:jc w:val="both"/>
        <w:rPr>
          <w:rFonts w:eastAsia="Times New Roman" w:cs="Times New Roman"/>
        </w:rPr>
      </w:pPr>
    </w:p>
    <w:p w:rsidR="00451E0E" w:rsidRPr="00536D05" w:rsidRDefault="00451E0E" w:rsidP="00451E0E">
      <w:pPr>
        <w:ind w:right="144"/>
        <w:jc w:val="both"/>
        <w:rPr>
          <w:rFonts w:eastAsia="Calibri" w:cs="Times New Roman"/>
        </w:rPr>
      </w:pPr>
      <w:r w:rsidRPr="00536D05">
        <w:rPr>
          <w:rFonts w:eastAsia="Calibri" w:cs="Times New Roman"/>
          <w:i/>
        </w:rPr>
        <w:t>nr. total al consilierilor în funcție: 13</w:t>
      </w:r>
    </w:p>
    <w:p w:rsidR="00451E0E" w:rsidRPr="00536D05" w:rsidRDefault="00451E0E" w:rsidP="00451E0E">
      <w:pPr>
        <w:tabs>
          <w:tab w:val="left" w:pos="1755"/>
        </w:tabs>
        <w:ind w:right="144"/>
        <w:jc w:val="both"/>
        <w:rPr>
          <w:rFonts w:eastAsia="Calibri" w:cs="Times New Roman"/>
          <w:i/>
        </w:rPr>
      </w:pPr>
      <w:r w:rsidRPr="00536D05">
        <w:rPr>
          <w:rFonts w:eastAsia="Calibri" w:cs="Times New Roman"/>
          <w:i/>
        </w:rPr>
        <w:t>nr. to</w:t>
      </w:r>
      <w:r w:rsidR="0076736B">
        <w:rPr>
          <w:rFonts w:eastAsia="Calibri" w:cs="Times New Roman"/>
          <w:i/>
        </w:rPr>
        <w:t>tal al consilierilor prezenți: 13</w:t>
      </w:r>
    </w:p>
    <w:p w:rsidR="00451E0E" w:rsidRPr="00536D05" w:rsidRDefault="00451E0E" w:rsidP="00451E0E">
      <w:pPr>
        <w:tabs>
          <w:tab w:val="left" w:pos="1755"/>
        </w:tabs>
        <w:ind w:right="144"/>
        <w:jc w:val="both"/>
        <w:rPr>
          <w:rFonts w:eastAsia="Calibri" w:cs="Times New Roman"/>
          <w:i/>
        </w:rPr>
      </w:pPr>
      <w:r w:rsidRPr="00536D05">
        <w:rPr>
          <w:rFonts w:eastAsia="Calibri" w:cs="Times New Roman"/>
          <w:i/>
        </w:rPr>
        <w:t>nr. t</w:t>
      </w:r>
      <w:r w:rsidR="0076736B">
        <w:rPr>
          <w:rFonts w:eastAsia="Calibri" w:cs="Times New Roman"/>
          <w:i/>
        </w:rPr>
        <w:t>otal al consilierilor absenți: 0</w:t>
      </w:r>
    </w:p>
    <w:p w:rsidR="00451E0E" w:rsidRPr="00536D05" w:rsidRDefault="00451E0E" w:rsidP="00451E0E">
      <w:pPr>
        <w:tabs>
          <w:tab w:val="left" w:pos="1755"/>
        </w:tabs>
        <w:ind w:right="144"/>
        <w:jc w:val="both"/>
        <w:rPr>
          <w:rFonts w:eastAsia="Calibri" w:cs="Times New Roman"/>
          <w:i/>
        </w:rPr>
      </w:pPr>
      <w:r w:rsidRPr="00536D05">
        <w:rPr>
          <w:rFonts w:eastAsia="Calibri" w:cs="Times New Roman"/>
          <w:i/>
        </w:rPr>
        <w:t>nr. total al consilierilor care par</w:t>
      </w:r>
      <w:r w:rsidR="0076736B">
        <w:rPr>
          <w:rFonts w:eastAsia="Calibri" w:cs="Times New Roman"/>
          <w:i/>
        </w:rPr>
        <w:t>ticipă la dezbateri și la vot: 13</w:t>
      </w:r>
    </w:p>
    <w:p w:rsidR="00451E0E" w:rsidRPr="00536D05" w:rsidRDefault="0076736B" w:rsidP="00451E0E">
      <w:pPr>
        <w:tabs>
          <w:tab w:val="left" w:pos="1755"/>
        </w:tabs>
        <w:ind w:right="144"/>
        <w:jc w:val="both"/>
        <w:rPr>
          <w:rFonts w:eastAsia="Calibri" w:cs="Times New Roman"/>
          <w:i/>
        </w:rPr>
      </w:pPr>
      <w:r>
        <w:rPr>
          <w:rFonts w:eastAsia="Calibri" w:cs="Times New Roman"/>
          <w:i/>
        </w:rPr>
        <w:t>voturi pentru: 12</w:t>
      </w:r>
    </w:p>
    <w:p w:rsidR="00451E0E" w:rsidRPr="00536D05" w:rsidRDefault="0076736B" w:rsidP="00451E0E">
      <w:pPr>
        <w:tabs>
          <w:tab w:val="left" w:pos="1755"/>
        </w:tabs>
        <w:ind w:right="144"/>
        <w:jc w:val="both"/>
        <w:rPr>
          <w:rFonts w:eastAsia="Calibri" w:cs="Times New Roman"/>
          <w:i/>
        </w:rPr>
      </w:pPr>
      <w:r>
        <w:rPr>
          <w:rFonts w:eastAsia="Calibri" w:cs="Times New Roman"/>
          <w:i/>
        </w:rPr>
        <w:t>voturi împotrivă: 1</w:t>
      </w:r>
    </w:p>
    <w:p w:rsidR="00451E0E" w:rsidRPr="00536D05" w:rsidRDefault="0076736B" w:rsidP="00451E0E">
      <w:pPr>
        <w:tabs>
          <w:tab w:val="left" w:pos="1755"/>
        </w:tabs>
        <w:ind w:right="144"/>
        <w:jc w:val="both"/>
        <w:rPr>
          <w:rFonts w:eastAsia="Calibri" w:cs="Times New Roman"/>
          <w:i/>
        </w:rPr>
      </w:pPr>
      <w:r>
        <w:rPr>
          <w:rFonts w:eastAsia="Calibri" w:cs="Times New Roman"/>
          <w:i/>
        </w:rPr>
        <w:t>abțineri: 0</w:t>
      </w:r>
    </w:p>
    <w:p w:rsidR="00451E0E" w:rsidRDefault="00451E0E" w:rsidP="00451E0E">
      <w:pPr>
        <w:pStyle w:val="Standard"/>
        <w:jc w:val="both"/>
        <w:rPr>
          <w:rFonts w:eastAsia="Times New Roman" w:cs="Times New Roman"/>
          <w:kern w:val="0"/>
          <w:sz w:val="28"/>
          <w:szCs w:val="28"/>
          <w:lang w:val="fr-FR" w:eastAsia="ar-SA" w:bidi="ar-SA"/>
        </w:rPr>
      </w:pPr>
    </w:p>
    <w:p w:rsidR="00451E0E" w:rsidRDefault="00451E0E" w:rsidP="00451E0E">
      <w:pPr>
        <w:widowControl/>
        <w:jc w:val="both"/>
        <w:textAlignment w:val="auto"/>
        <w:rPr>
          <w:rFonts w:eastAsia="Times New Roman" w:cs="Times New Roman"/>
          <w:kern w:val="0"/>
          <w:sz w:val="28"/>
          <w:szCs w:val="28"/>
          <w:lang w:val="fr-FR" w:eastAsia="ar-SA" w:bidi="ar-SA"/>
        </w:rPr>
      </w:pPr>
    </w:p>
    <w:p w:rsidR="00451E0E" w:rsidRDefault="00451E0E" w:rsidP="00451E0E">
      <w:pPr>
        <w:widowControl/>
        <w:jc w:val="both"/>
        <w:textAlignment w:val="auto"/>
        <w:rPr>
          <w:rFonts w:eastAsia="Times New Roman" w:cs="Times New Roman"/>
          <w:kern w:val="0"/>
          <w:sz w:val="28"/>
          <w:szCs w:val="28"/>
          <w:lang w:val="fr-FR" w:eastAsia="ar-SA" w:bidi="ar-SA"/>
        </w:rPr>
      </w:pPr>
    </w:p>
    <w:p w:rsidR="00451E0E" w:rsidRDefault="00451E0E" w:rsidP="00451E0E">
      <w:pPr>
        <w:pStyle w:val="Standard"/>
        <w:rPr>
          <w:rFonts w:eastAsia="Times New Roman" w:cs="Times New Roman"/>
          <w:kern w:val="0"/>
          <w:sz w:val="28"/>
          <w:szCs w:val="28"/>
          <w:lang w:val="fr-FR" w:eastAsia="ar-SA" w:bidi="ar-SA"/>
        </w:rPr>
      </w:pPr>
    </w:p>
    <w:p w:rsidR="00451E0E" w:rsidRDefault="00451E0E" w:rsidP="00451E0E">
      <w:pPr>
        <w:pStyle w:val="Standard"/>
        <w:rPr>
          <w:sz w:val="28"/>
          <w:szCs w:val="28"/>
        </w:rPr>
      </w:pPr>
    </w:p>
    <w:p w:rsidR="00451E0E" w:rsidRDefault="00451E0E" w:rsidP="00451E0E">
      <w:pPr>
        <w:pStyle w:val="Standard"/>
        <w:jc w:val="both"/>
        <w:rPr>
          <w:sz w:val="28"/>
          <w:szCs w:val="28"/>
        </w:rPr>
      </w:pPr>
    </w:p>
    <w:p w:rsidR="00451E0E" w:rsidRDefault="00451E0E" w:rsidP="00451E0E">
      <w:pPr>
        <w:pStyle w:val="Standard"/>
        <w:jc w:val="both"/>
        <w:rPr>
          <w:sz w:val="28"/>
          <w:szCs w:val="28"/>
        </w:rPr>
      </w:pPr>
    </w:p>
    <w:p w:rsidR="00451E0E" w:rsidRDefault="00451E0E" w:rsidP="00451E0E">
      <w:pPr>
        <w:pStyle w:val="Standard"/>
        <w:jc w:val="both"/>
        <w:rPr>
          <w:sz w:val="28"/>
          <w:szCs w:val="28"/>
        </w:rPr>
      </w:pPr>
    </w:p>
    <w:p w:rsidR="00451E0E" w:rsidRDefault="00451E0E" w:rsidP="00451E0E">
      <w:pPr>
        <w:pStyle w:val="Standard"/>
        <w:jc w:val="both"/>
        <w:rPr>
          <w:sz w:val="28"/>
          <w:szCs w:val="28"/>
        </w:rPr>
      </w:pPr>
    </w:p>
    <w:p w:rsidR="00451E0E" w:rsidRDefault="00451E0E" w:rsidP="00451E0E">
      <w:pPr>
        <w:pStyle w:val="Standard"/>
        <w:jc w:val="both"/>
        <w:rPr>
          <w:sz w:val="28"/>
          <w:szCs w:val="28"/>
        </w:rPr>
      </w:pPr>
    </w:p>
    <w:p w:rsidR="00451E0E" w:rsidRDefault="00451E0E" w:rsidP="00451E0E">
      <w:pPr>
        <w:pStyle w:val="Standard"/>
        <w:jc w:val="both"/>
        <w:rPr>
          <w:sz w:val="28"/>
          <w:szCs w:val="28"/>
        </w:rPr>
      </w:pPr>
      <w:r>
        <w:rPr>
          <w:sz w:val="28"/>
          <w:szCs w:val="28"/>
        </w:rPr>
        <w:lastRenderedPageBreak/>
        <w:t>ROMÂNIA</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ANEXA</w:t>
      </w:r>
    </w:p>
    <w:p w:rsidR="00451E0E" w:rsidRDefault="00451E0E" w:rsidP="00451E0E">
      <w:pPr>
        <w:pStyle w:val="Standard"/>
        <w:jc w:val="both"/>
        <w:rPr>
          <w:sz w:val="28"/>
          <w:szCs w:val="28"/>
        </w:rPr>
      </w:pPr>
      <w:r>
        <w:rPr>
          <w:sz w:val="28"/>
          <w:szCs w:val="28"/>
        </w:rPr>
        <w:t>JUDEȚUL SATU MARE</w:t>
      </w:r>
      <w:r>
        <w:rPr>
          <w:sz w:val="28"/>
          <w:szCs w:val="28"/>
        </w:rPr>
        <w:tab/>
      </w:r>
      <w:r>
        <w:rPr>
          <w:sz w:val="28"/>
          <w:szCs w:val="28"/>
        </w:rPr>
        <w:tab/>
      </w:r>
      <w:r>
        <w:rPr>
          <w:sz w:val="28"/>
          <w:szCs w:val="28"/>
        </w:rPr>
        <w:tab/>
        <w:t xml:space="preserve">              la HCL nr. 57/28.10.2021</w:t>
      </w:r>
    </w:p>
    <w:p w:rsidR="00451E0E" w:rsidRDefault="00451E0E" w:rsidP="00451E0E">
      <w:pPr>
        <w:pStyle w:val="Standard"/>
        <w:jc w:val="both"/>
        <w:rPr>
          <w:sz w:val="28"/>
          <w:szCs w:val="28"/>
        </w:rPr>
      </w:pPr>
      <w:r>
        <w:rPr>
          <w:sz w:val="28"/>
          <w:szCs w:val="28"/>
        </w:rPr>
        <w:t>COMUNA ORAȘU NOU</w:t>
      </w:r>
    </w:p>
    <w:p w:rsidR="00451E0E" w:rsidRDefault="00451E0E" w:rsidP="00451E0E">
      <w:pPr>
        <w:pStyle w:val="Standard"/>
        <w:jc w:val="both"/>
        <w:rPr>
          <w:sz w:val="28"/>
          <w:szCs w:val="28"/>
        </w:rPr>
      </w:pPr>
    </w:p>
    <w:p w:rsidR="00451E0E" w:rsidRDefault="00451E0E" w:rsidP="00451E0E">
      <w:pPr>
        <w:pStyle w:val="Standard"/>
        <w:jc w:val="center"/>
        <w:rPr>
          <w:b/>
          <w:sz w:val="28"/>
          <w:szCs w:val="28"/>
        </w:rPr>
      </w:pPr>
      <w:r>
        <w:rPr>
          <w:b/>
          <w:sz w:val="28"/>
          <w:szCs w:val="28"/>
        </w:rPr>
        <w:t>REGULAMENT</w:t>
      </w:r>
    </w:p>
    <w:p w:rsidR="00451E0E" w:rsidRDefault="00451E0E" w:rsidP="00451E0E">
      <w:pPr>
        <w:pStyle w:val="Standard"/>
        <w:jc w:val="center"/>
        <w:rPr>
          <w:b/>
          <w:sz w:val="28"/>
          <w:szCs w:val="28"/>
        </w:rPr>
      </w:pPr>
      <w:r>
        <w:rPr>
          <w:b/>
          <w:sz w:val="28"/>
          <w:szCs w:val="28"/>
        </w:rPr>
        <w:t>privind modalitatea de închiriere a unor utilaje aparținând domeniului privat al comunei Orașu Nou</w:t>
      </w:r>
    </w:p>
    <w:p w:rsidR="00451E0E" w:rsidRDefault="00451E0E" w:rsidP="00451E0E">
      <w:pPr>
        <w:pStyle w:val="Standard"/>
        <w:jc w:val="center"/>
        <w:rPr>
          <w:b/>
          <w:sz w:val="28"/>
          <w:szCs w:val="28"/>
        </w:rPr>
      </w:pPr>
    </w:p>
    <w:p w:rsidR="00451E0E" w:rsidRDefault="00451E0E" w:rsidP="00451E0E">
      <w:pPr>
        <w:pStyle w:val="Standard"/>
        <w:numPr>
          <w:ilvl w:val="0"/>
          <w:numId w:val="3"/>
        </w:numPr>
        <w:jc w:val="both"/>
        <w:rPr>
          <w:sz w:val="28"/>
          <w:szCs w:val="28"/>
        </w:rPr>
      </w:pPr>
      <w:r>
        <w:rPr>
          <w:sz w:val="28"/>
          <w:szCs w:val="28"/>
        </w:rPr>
        <w:t>Reglementări generale</w:t>
      </w:r>
    </w:p>
    <w:p w:rsidR="00451E0E" w:rsidRDefault="00451E0E" w:rsidP="00451E0E">
      <w:pPr>
        <w:pStyle w:val="Standard"/>
        <w:ind w:left="360"/>
        <w:jc w:val="both"/>
        <w:rPr>
          <w:sz w:val="28"/>
          <w:szCs w:val="28"/>
        </w:rPr>
      </w:pPr>
      <w:r>
        <w:rPr>
          <w:sz w:val="28"/>
          <w:szCs w:val="28"/>
        </w:rPr>
        <w:t xml:space="preserve">Conform prevederilor art. 27 și art. 30 din Legea nr. 273/2006 privind </w:t>
      </w:r>
    </w:p>
    <w:p w:rsidR="00451E0E" w:rsidRDefault="00451E0E" w:rsidP="00451E0E">
      <w:pPr>
        <w:pStyle w:val="Standard"/>
        <w:jc w:val="both"/>
        <w:rPr>
          <w:sz w:val="28"/>
          <w:szCs w:val="28"/>
        </w:rPr>
      </w:pPr>
      <w:r>
        <w:rPr>
          <w:sz w:val="28"/>
          <w:szCs w:val="28"/>
        </w:rPr>
        <w:t>finanțele publice locale, cu modificările și completările ulterioare și ale art. 484 alin. 1 din Legea nr. 227/2015 privind Codul fiscal, cu modificările și completările ulterioare, pentru funcționarea unor servicii publice locale create în interesul persoanelor fizice și juridice, consiliile locale pot adopta taxe speciale.</w:t>
      </w:r>
    </w:p>
    <w:p w:rsidR="00451E0E" w:rsidRDefault="00451E0E" w:rsidP="00451E0E">
      <w:pPr>
        <w:pStyle w:val="Standard"/>
        <w:ind w:firstLine="360"/>
        <w:jc w:val="both"/>
        <w:rPr>
          <w:sz w:val="28"/>
          <w:szCs w:val="28"/>
        </w:rPr>
      </w:pPr>
      <w:r>
        <w:rPr>
          <w:sz w:val="28"/>
          <w:szCs w:val="28"/>
        </w:rPr>
        <w:t>Prin prezentul regulament se stabilesc regulile generale de închiriere și exploatare a unor utilaje aparținând domeniului privat al comunei Orașu Nou, către persoane fizice și juridice, pentru efectuarea de lucrări specifice pe raza co</w:t>
      </w:r>
      <w:r w:rsidR="0076736B">
        <w:rPr>
          <w:sz w:val="28"/>
          <w:szCs w:val="28"/>
        </w:rPr>
        <w:t>munei Orașu Nou</w:t>
      </w:r>
      <w:bookmarkStart w:id="4" w:name="_GoBack"/>
      <w:bookmarkEnd w:id="4"/>
      <w:r>
        <w:rPr>
          <w:sz w:val="28"/>
          <w:szCs w:val="28"/>
        </w:rPr>
        <w:t xml:space="preserve">. </w:t>
      </w:r>
    </w:p>
    <w:p w:rsidR="00451E0E" w:rsidRDefault="00451E0E" w:rsidP="00451E0E">
      <w:pPr>
        <w:pStyle w:val="Standard"/>
        <w:numPr>
          <w:ilvl w:val="0"/>
          <w:numId w:val="3"/>
        </w:numPr>
        <w:jc w:val="both"/>
        <w:rPr>
          <w:sz w:val="28"/>
          <w:szCs w:val="28"/>
        </w:rPr>
      </w:pPr>
      <w:r>
        <w:rPr>
          <w:sz w:val="28"/>
          <w:szCs w:val="28"/>
        </w:rPr>
        <w:t>Modalități de stabilire a taxei speciale de închiriere a unor utilaje aparținând domeniului privat al comunei Orașu Nou</w:t>
      </w:r>
    </w:p>
    <w:p w:rsidR="00451E0E" w:rsidRDefault="00451E0E" w:rsidP="00451E0E">
      <w:pPr>
        <w:pStyle w:val="Standard"/>
        <w:ind w:left="360"/>
        <w:jc w:val="both"/>
        <w:rPr>
          <w:sz w:val="28"/>
          <w:szCs w:val="28"/>
        </w:rPr>
      </w:pPr>
      <w:r>
        <w:rPr>
          <w:sz w:val="28"/>
          <w:szCs w:val="28"/>
        </w:rPr>
        <w:t xml:space="preserve">Pentru susținerea financiară a activității de întreținere a utilajelor </w:t>
      </w:r>
    </w:p>
    <w:p w:rsidR="00451E0E" w:rsidRDefault="00451E0E" w:rsidP="00451E0E">
      <w:pPr>
        <w:pStyle w:val="Standard"/>
        <w:jc w:val="both"/>
        <w:rPr>
          <w:sz w:val="28"/>
          <w:szCs w:val="28"/>
        </w:rPr>
      </w:pPr>
      <w:r>
        <w:rPr>
          <w:sz w:val="28"/>
          <w:szCs w:val="28"/>
        </w:rPr>
        <w:t xml:space="preserve">precum buldoexcavator, tractor, autobasculantă, recuperarea cheltuielilor pentru consumabile, carburanți, se va institui taxa specială denumită taxă de închiriere utilaje și se va plăti de către beneficiari înainte de prestarea serviciilor sau folosirea bunurilor. </w:t>
      </w:r>
    </w:p>
    <w:p w:rsidR="00451E0E" w:rsidRDefault="00451E0E" w:rsidP="00451E0E">
      <w:pPr>
        <w:pStyle w:val="Standard"/>
        <w:jc w:val="both"/>
        <w:rPr>
          <w:sz w:val="28"/>
          <w:szCs w:val="28"/>
        </w:rPr>
      </w:pPr>
      <w:r>
        <w:rPr>
          <w:sz w:val="28"/>
          <w:szCs w:val="28"/>
        </w:rPr>
        <w:t xml:space="preserve">    În vederea stabilirii taxei de închirere utilaje s-a impus calcularea unui tarif de plată în baza normativelor tehnice privind întreținerea și repararea mijloacelor auto și a utilajelor, a normativelor  privind consumurile specifice de carburanți și a prețurilor de achiziție pentru materiale, piese, carburanți etc.</w:t>
      </w:r>
    </w:p>
    <w:p w:rsidR="00451E0E" w:rsidRPr="00EE6202" w:rsidRDefault="00451E0E" w:rsidP="00451E0E">
      <w:pPr>
        <w:pStyle w:val="Standard"/>
        <w:jc w:val="both"/>
        <w:rPr>
          <w:sz w:val="28"/>
          <w:szCs w:val="28"/>
        </w:rPr>
      </w:pPr>
      <w:r>
        <w:rPr>
          <w:sz w:val="28"/>
          <w:szCs w:val="28"/>
        </w:rPr>
        <w:tab/>
        <w:t>Taxa de închiriere utilaje din domeniul privat al comunei Orașu Nou se va plăti de către beneficiari, înainte de prestarea serviciilor sau folosirea bunurilor, la casieria Primăriei Orașu Nou, în funcție de serviciul prestat și numărul de ore pentru care se solicită închirierea.</w:t>
      </w:r>
    </w:p>
    <w:p w:rsidR="00451E0E" w:rsidRDefault="00451E0E" w:rsidP="00451E0E">
      <w:pPr>
        <w:pStyle w:val="Standard"/>
        <w:numPr>
          <w:ilvl w:val="0"/>
          <w:numId w:val="3"/>
        </w:numPr>
        <w:rPr>
          <w:sz w:val="28"/>
          <w:szCs w:val="28"/>
        </w:rPr>
      </w:pPr>
      <w:r>
        <w:rPr>
          <w:sz w:val="28"/>
          <w:szCs w:val="28"/>
        </w:rPr>
        <w:t>Procedura de închiriere</w:t>
      </w:r>
    </w:p>
    <w:p w:rsidR="00451E0E" w:rsidRDefault="00451E0E" w:rsidP="00451E0E">
      <w:pPr>
        <w:pStyle w:val="Standard"/>
        <w:ind w:left="360"/>
        <w:jc w:val="both"/>
        <w:rPr>
          <w:sz w:val="28"/>
          <w:szCs w:val="28"/>
        </w:rPr>
      </w:pPr>
      <w:r>
        <w:rPr>
          <w:sz w:val="28"/>
          <w:szCs w:val="28"/>
        </w:rPr>
        <w:t>Procedura de închiriere este următoarea:</w:t>
      </w:r>
    </w:p>
    <w:p w:rsidR="00451E0E" w:rsidRDefault="00451E0E" w:rsidP="00451E0E">
      <w:pPr>
        <w:pStyle w:val="Standard"/>
        <w:numPr>
          <w:ilvl w:val="0"/>
          <w:numId w:val="1"/>
        </w:numPr>
        <w:jc w:val="both"/>
        <w:rPr>
          <w:sz w:val="28"/>
          <w:szCs w:val="28"/>
        </w:rPr>
      </w:pPr>
      <w:r>
        <w:rPr>
          <w:sz w:val="28"/>
          <w:szCs w:val="28"/>
        </w:rPr>
        <w:t>solicitanții depun o cerere la registratura Primăriei comunei Orașu Nou;</w:t>
      </w:r>
    </w:p>
    <w:p w:rsidR="00451E0E" w:rsidRDefault="00451E0E" w:rsidP="00451E0E">
      <w:pPr>
        <w:pStyle w:val="Standard"/>
        <w:numPr>
          <w:ilvl w:val="0"/>
          <w:numId w:val="1"/>
        </w:numPr>
        <w:jc w:val="both"/>
        <w:rPr>
          <w:sz w:val="28"/>
          <w:szCs w:val="28"/>
        </w:rPr>
      </w:pPr>
      <w:r>
        <w:rPr>
          <w:sz w:val="28"/>
          <w:szCs w:val="28"/>
        </w:rPr>
        <w:t>în vederea calculării taxei de închiriere utilaje, solicitantul are obligația de a preciza în cerere  utilajul pentru care se dorește închirierea,  lucrarea ce urmează a fi efectuată, locația și numărul estimativ de ore pentru care se solicită închirierea utilajului;</w:t>
      </w:r>
    </w:p>
    <w:p w:rsidR="00451E0E" w:rsidRDefault="00451E0E" w:rsidP="00451E0E">
      <w:pPr>
        <w:pStyle w:val="Standard"/>
        <w:numPr>
          <w:ilvl w:val="0"/>
          <w:numId w:val="1"/>
        </w:numPr>
        <w:jc w:val="both"/>
        <w:rPr>
          <w:sz w:val="28"/>
          <w:szCs w:val="28"/>
        </w:rPr>
      </w:pPr>
      <w:r>
        <w:rPr>
          <w:sz w:val="28"/>
          <w:szCs w:val="28"/>
        </w:rPr>
        <w:lastRenderedPageBreak/>
        <w:t>cererea se supune aprobării conducătorului instituției care va programa data și ora deplasării utilajului, în funcție de alte solicitări similare sau de necesitățile autorităților locale care au prioritate, după care solicitantul va achita taxa de închiriere utilaje la casieria instituției;</w:t>
      </w:r>
    </w:p>
    <w:p w:rsidR="00451E0E" w:rsidRDefault="00451E0E" w:rsidP="00451E0E">
      <w:pPr>
        <w:pStyle w:val="Standard"/>
        <w:numPr>
          <w:ilvl w:val="0"/>
          <w:numId w:val="1"/>
        </w:numPr>
        <w:jc w:val="both"/>
        <w:rPr>
          <w:sz w:val="28"/>
          <w:szCs w:val="28"/>
        </w:rPr>
      </w:pPr>
      <w:r>
        <w:rPr>
          <w:sz w:val="28"/>
          <w:szCs w:val="28"/>
        </w:rPr>
        <w:t>închirierea utilajelor se face pentru minim o oră;</w:t>
      </w:r>
    </w:p>
    <w:p w:rsidR="00451E0E" w:rsidRPr="000D5401" w:rsidRDefault="00451E0E" w:rsidP="00451E0E">
      <w:pPr>
        <w:pStyle w:val="Standard"/>
        <w:jc w:val="both"/>
        <w:rPr>
          <w:sz w:val="28"/>
          <w:szCs w:val="28"/>
        </w:rPr>
      </w:pPr>
      <w:r>
        <w:rPr>
          <w:sz w:val="28"/>
          <w:szCs w:val="28"/>
        </w:rPr>
        <w:t>pentru deplasările mai mari de 5 km se plătește suplimentar deplasarea,</w:t>
      </w:r>
      <w:r w:rsidRPr="00971BF1">
        <w:rPr>
          <w:color w:val="FF0000"/>
          <w:sz w:val="28"/>
          <w:szCs w:val="28"/>
        </w:rPr>
        <w:t xml:space="preserve"> </w:t>
      </w:r>
      <w:r w:rsidRPr="000D5401">
        <w:rPr>
          <w:sz w:val="28"/>
          <w:szCs w:val="28"/>
        </w:rPr>
        <w:t>contravaloarea acesteia fiind 10 lei/km.</w:t>
      </w:r>
    </w:p>
    <w:p w:rsidR="00451E0E" w:rsidRDefault="00451E0E" w:rsidP="00451E0E">
      <w:pPr>
        <w:pStyle w:val="Standard"/>
        <w:numPr>
          <w:ilvl w:val="0"/>
          <w:numId w:val="3"/>
        </w:numPr>
        <w:jc w:val="both"/>
        <w:rPr>
          <w:sz w:val="28"/>
          <w:szCs w:val="28"/>
        </w:rPr>
      </w:pPr>
      <w:r>
        <w:rPr>
          <w:sz w:val="28"/>
          <w:szCs w:val="28"/>
        </w:rPr>
        <w:t>Dispoziții finale</w:t>
      </w:r>
    </w:p>
    <w:p w:rsidR="00451E0E" w:rsidRDefault="00451E0E" w:rsidP="00451E0E">
      <w:pPr>
        <w:pStyle w:val="Standard"/>
        <w:ind w:left="1080"/>
        <w:jc w:val="both"/>
        <w:rPr>
          <w:sz w:val="28"/>
          <w:szCs w:val="28"/>
        </w:rPr>
      </w:pPr>
      <w:r>
        <w:rPr>
          <w:sz w:val="28"/>
          <w:szCs w:val="28"/>
        </w:rPr>
        <w:t xml:space="preserve">Încasarea taxelor de închiriere utilaje se face prin casieria Primăriei </w:t>
      </w:r>
    </w:p>
    <w:p w:rsidR="00451E0E" w:rsidRDefault="00451E0E" w:rsidP="00451E0E">
      <w:pPr>
        <w:pStyle w:val="Standard"/>
        <w:jc w:val="both"/>
        <w:rPr>
          <w:sz w:val="28"/>
          <w:szCs w:val="28"/>
        </w:rPr>
      </w:pPr>
      <w:r>
        <w:rPr>
          <w:sz w:val="28"/>
          <w:szCs w:val="28"/>
        </w:rPr>
        <w:t>comunei Orașu Nou, iar urmărirea și evidența serviciilor, activităților pentru care se percep taxe speciale se va face de către Serviciul financiar, achiziții publice și autorizarea desfășurării activității de transport local din cadrul aparatului de specialitate al primarului comunei Orașu Nou.</w:t>
      </w:r>
    </w:p>
    <w:p w:rsidR="00451E0E" w:rsidRDefault="00451E0E" w:rsidP="00451E0E">
      <w:pPr>
        <w:pStyle w:val="Standard"/>
        <w:jc w:val="both"/>
        <w:rPr>
          <w:sz w:val="28"/>
          <w:szCs w:val="28"/>
        </w:rPr>
      </w:pPr>
      <w:r>
        <w:rPr>
          <w:sz w:val="28"/>
          <w:szCs w:val="28"/>
        </w:rPr>
        <w:tab/>
        <w:t>Taxa specială de închiriere utilaje se va actualiza anual, odată cu celelalte taxe și impozite locale.</w:t>
      </w:r>
    </w:p>
    <w:p w:rsidR="00451E0E" w:rsidRDefault="00451E0E" w:rsidP="00451E0E">
      <w:pPr>
        <w:pStyle w:val="Standard"/>
        <w:jc w:val="both"/>
        <w:rPr>
          <w:sz w:val="28"/>
          <w:szCs w:val="28"/>
        </w:rPr>
      </w:pPr>
    </w:p>
    <w:p w:rsidR="00451E0E" w:rsidRDefault="00451E0E" w:rsidP="00451E0E">
      <w:pPr>
        <w:pStyle w:val="Standard"/>
        <w:jc w:val="both"/>
        <w:rPr>
          <w:sz w:val="28"/>
          <w:szCs w:val="28"/>
        </w:rPr>
      </w:pPr>
    </w:p>
    <w:p w:rsidR="00451E0E" w:rsidRPr="00536D05" w:rsidRDefault="00451E0E" w:rsidP="00451E0E">
      <w:pPr>
        <w:ind w:firstLine="720"/>
        <w:jc w:val="both"/>
        <w:rPr>
          <w:rFonts w:cs="Times New Roman"/>
        </w:rPr>
      </w:pPr>
      <w:r w:rsidRPr="00536D05">
        <w:rPr>
          <w:rFonts w:cs="Times New Roman"/>
        </w:rPr>
        <w:t xml:space="preserve">Președinte de ședință                                                             </w:t>
      </w:r>
      <w:r>
        <w:rPr>
          <w:rFonts w:cs="Times New Roman"/>
        </w:rPr>
        <w:t xml:space="preserve">     Secretar general</w:t>
      </w:r>
      <w:r w:rsidRPr="00536D05">
        <w:rPr>
          <w:rFonts w:cs="Times New Roman"/>
        </w:rPr>
        <w:t>,</w:t>
      </w:r>
    </w:p>
    <w:p w:rsidR="00451E0E" w:rsidRPr="00536D05" w:rsidRDefault="00451E0E" w:rsidP="00451E0E">
      <w:pPr>
        <w:ind w:firstLine="720"/>
        <w:jc w:val="both"/>
        <w:rPr>
          <w:rFonts w:cs="Times New Roman"/>
        </w:rPr>
      </w:pPr>
      <w:r w:rsidRPr="00536D05">
        <w:rPr>
          <w:rFonts w:cs="Times New Roman"/>
        </w:rPr>
        <w:t xml:space="preserve">   Carol COVACS                                                                   </w:t>
      </w:r>
      <w:r>
        <w:rPr>
          <w:rFonts w:cs="Times New Roman"/>
        </w:rPr>
        <w:t xml:space="preserve">  Sonia-Teodora Stan</w:t>
      </w:r>
    </w:p>
    <w:p w:rsidR="00451E0E" w:rsidRPr="00536D05" w:rsidRDefault="00451E0E" w:rsidP="00451E0E">
      <w:pPr>
        <w:jc w:val="both"/>
        <w:rPr>
          <w:rFonts w:cs="Times New Roman"/>
        </w:rPr>
      </w:pPr>
      <w:r w:rsidRPr="00536D05">
        <w:rPr>
          <w:rFonts w:cs="Times New Roman"/>
        </w:rPr>
        <w:t xml:space="preserve">                                                                            </w:t>
      </w:r>
      <w:r>
        <w:rPr>
          <w:rFonts w:cs="Times New Roman"/>
        </w:rPr>
        <w:t xml:space="preserve">                                </w:t>
      </w:r>
    </w:p>
    <w:p w:rsidR="00451E0E" w:rsidRPr="00536D05" w:rsidRDefault="00451E0E" w:rsidP="00451E0E">
      <w:pPr>
        <w:ind w:left="562" w:right="144"/>
        <w:jc w:val="both"/>
        <w:rPr>
          <w:rFonts w:eastAsia="Calibri" w:cs="Times New Roman"/>
          <w:i/>
        </w:rPr>
      </w:pPr>
    </w:p>
    <w:p w:rsidR="00451E0E" w:rsidRDefault="00451E0E" w:rsidP="00451E0E">
      <w:pPr>
        <w:ind w:right="144"/>
        <w:jc w:val="both"/>
        <w:rPr>
          <w:rFonts w:eastAsia="Times New Roman" w:cs="Times New Roman"/>
        </w:rPr>
      </w:pPr>
    </w:p>
    <w:p w:rsidR="00451E0E" w:rsidRDefault="00451E0E" w:rsidP="00451E0E">
      <w:pPr>
        <w:ind w:right="144"/>
        <w:jc w:val="both"/>
        <w:rPr>
          <w:rFonts w:eastAsia="Times New Roman" w:cs="Times New Roman"/>
        </w:rPr>
      </w:pPr>
    </w:p>
    <w:p w:rsidR="00451E0E" w:rsidRDefault="00451E0E" w:rsidP="00451E0E">
      <w:pPr>
        <w:ind w:right="144"/>
        <w:jc w:val="both"/>
        <w:rPr>
          <w:rFonts w:eastAsia="Times New Roman" w:cs="Times New Roman"/>
        </w:rPr>
      </w:pPr>
    </w:p>
    <w:p w:rsidR="00E81EEC" w:rsidRDefault="0076736B"/>
    <w:sectPr w:rsidR="00E81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ndale Sans UI">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91D56"/>
    <w:multiLevelType w:val="hybridMultilevel"/>
    <w:tmpl w:val="1554764C"/>
    <w:lvl w:ilvl="0" w:tplc="C89A39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B041B9"/>
    <w:multiLevelType w:val="hybridMultilevel"/>
    <w:tmpl w:val="ADC61F5A"/>
    <w:lvl w:ilvl="0" w:tplc="43B843FC">
      <w:start w:val="5"/>
      <w:numFmt w:val="bullet"/>
      <w:lvlText w:val="-"/>
      <w:lvlJc w:val="left"/>
      <w:pPr>
        <w:ind w:left="720" w:hanging="360"/>
      </w:pPr>
      <w:rPr>
        <w:rFonts w:ascii="Times New Roman" w:eastAsia="Andale Sans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491DC3"/>
    <w:multiLevelType w:val="hybridMultilevel"/>
    <w:tmpl w:val="67CC8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48E"/>
    <w:rsid w:val="003B33A6"/>
    <w:rsid w:val="00451E0E"/>
    <w:rsid w:val="0073648E"/>
    <w:rsid w:val="007577B7"/>
    <w:rsid w:val="00767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1E0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51E0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styleId="TableGrid">
    <w:name w:val="Table Grid"/>
    <w:basedOn w:val="TableNormal"/>
    <w:uiPriority w:val="39"/>
    <w:rsid w:val="00451E0E"/>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1E0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51E0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styleId="TableGrid">
    <w:name w:val="Table Grid"/>
    <w:basedOn w:val="TableNormal"/>
    <w:uiPriority w:val="39"/>
    <w:rsid w:val="00451E0E"/>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1143</Words>
  <Characters>6519</Characters>
  <Application>Microsoft Office Word</Application>
  <DocSecurity>0</DocSecurity>
  <Lines>54</Lines>
  <Paragraphs>15</Paragraphs>
  <ScaleCrop>false</ScaleCrop>
  <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2021-10-28T13:31:00Z</dcterms:created>
  <dcterms:modified xsi:type="dcterms:W3CDTF">2021-10-29T09:24:00Z</dcterms:modified>
</cp:coreProperties>
</file>